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CCD" w:rsidRDefault="00D32CCD" w:rsidP="00D32C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D32CCD" w:rsidRDefault="00D32CCD" w:rsidP="00D32C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D32CCD" w:rsidRDefault="00D32CCD" w:rsidP="00D32C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D32CCD" w:rsidRDefault="00D32CCD" w:rsidP="00D32C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D32CCD" w:rsidRDefault="00D32CCD" w:rsidP="00D32CCD">
      <w:pPr>
        <w:tabs>
          <w:tab w:val="left" w:pos="0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D32CCD" w:rsidRDefault="00D32CCD" w:rsidP="00D32C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D32CCD" w:rsidRDefault="00D32CCD" w:rsidP="00D32C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D32CCD" w:rsidRDefault="00E71C1E" w:rsidP="00D32CCD">
      <w:pPr>
        <w:tabs>
          <w:tab w:val="left" w:pos="0"/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D32CCD">
        <w:rPr>
          <w:rFonts w:ascii="Times New Roman" w:hAnsi="Times New Roman" w:cs="Times New Roman"/>
          <w:sz w:val="28"/>
          <w:szCs w:val="28"/>
        </w:rPr>
        <w:t>.10.2021              № 11</w:t>
      </w:r>
      <w:r w:rsidR="002B3E0D">
        <w:rPr>
          <w:rFonts w:ascii="Times New Roman" w:hAnsi="Times New Roman" w:cs="Times New Roman"/>
          <w:sz w:val="28"/>
          <w:szCs w:val="28"/>
        </w:rPr>
        <w:t>0</w:t>
      </w:r>
    </w:p>
    <w:p w:rsidR="00D32CCD" w:rsidRDefault="00D32CCD" w:rsidP="00D32CCD">
      <w:pPr>
        <w:tabs>
          <w:tab w:val="left" w:pos="0"/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CCD" w:rsidRDefault="00D32CCD" w:rsidP="00D32CCD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D32CCD" w:rsidRDefault="00D32CCD" w:rsidP="00D32C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4E7" w:rsidRPr="00D32CCD" w:rsidRDefault="00307165" w:rsidP="00D32C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2CCD">
        <w:rPr>
          <w:rFonts w:ascii="Times New Roman" w:hAnsi="Times New Roman" w:cs="Times New Roman"/>
          <w:sz w:val="28"/>
          <w:szCs w:val="28"/>
        </w:rPr>
        <w:t>Об установлении системы оплаты труда работников, усло</w:t>
      </w:r>
      <w:r w:rsidR="00D32CCD">
        <w:rPr>
          <w:rFonts w:ascii="Times New Roman" w:hAnsi="Times New Roman" w:cs="Times New Roman"/>
          <w:sz w:val="28"/>
          <w:szCs w:val="28"/>
        </w:rPr>
        <w:t xml:space="preserve">вий оплаты труда руководителей </w:t>
      </w:r>
      <w:r w:rsidRPr="00D32CCD">
        <w:rPr>
          <w:rFonts w:ascii="Times New Roman" w:hAnsi="Times New Roman" w:cs="Times New Roman"/>
          <w:sz w:val="28"/>
          <w:szCs w:val="28"/>
        </w:rPr>
        <w:t xml:space="preserve">и размеров предельного уровня соотношений среднемесячной </w:t>
      </w:r>
      <w:r w:rsidR="00D32CCD">
        <w:rPr>
          <w:rFonts w:ascii="Times New Roman" w:hAnsi="Times New Roman" w:cs="Times New Roman"/>
          <w:sz w:val="28"/>
          <w:szCs w:val="28"/>
        </w:rPr>
        <w:t xml:space="preserve">заработной платы руководителей </w:t>
      </w:r>
      <w:r w:rsidRPr="00D32CCD">
        <w:rPr>
          <w:rFonts w:ascii="Times New Roman" w:hAnsi="Times New Roman" w:cs="Times New Roman"/>
          <w:sz w:val="28"/>
          <w:szCs w:val="28"/>
        </w:rPr>
        <w:t xml:space="preserve">и среднемесячной заработной платы работников муниципальных учреждений </w:t>
      </w:r>
      <w:r w:rsidR="00D32CCD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D32CCD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</w:p>
    <w:p w:rsidR="004834E7" w:rsidRPr="007B7AD8" w:rsidRDefault="004834E7">
      <w:pPr>
        <w:spacing w:after="0"/>
        <w:jc w:val="both"/>
        <w:rPr>
          <w:rFonts w:ascii="Arial" w:hAnsi="Arial" w:cs="Arial"/>
          <w:sz w:val="24"/>
          <w:szCs w:val="28"/>
        </w:rPr>
      </w:pPr>
    </w:p>
    <w:p w:rsidR="004834E7" w:rsidRPr="00D32CCD" w:rsidRDefault="00D32CCD" w:rsidP="00D32CC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8"/>
        </w:rPr>
        <w:t xml:space="preserve">     </w:t>
      </w:r>
      <w:proofErr w:type="gramStart"/>
      <w:r w:rsidR="00307165" w:rsidRPr="00D32CCD">
        <w:rPr>
          <w:rFonts w:ascii="Times New Roman" w:hAnsi="Times New Roman" w:cs="Times New Roman"/>
          <w:sz w:val="28"/>
          <w:szCs w:val="28"/>
        </w:rPr>
        <w:t>В соответствии со статьями 144 и 145 Трудового кодекса Российской Федерации, со статьей 2 Закона Новосибирской области от 05.07.2017 N 183-ОЗ «О разграничении полномочий органов государственной власти Новосибирской области в сфере трудовых отношений», постановления Правительства Новосибирской области от 26.06.2018 № 272-п «Об установлении системы оплаты труда работников, условий оплаты труда руководителей, их заместителей, главных бухгалтеров и размеров предельного уровня соотношений среднемесячной</w:t>
      </w:r>
      <w:proofErr w:type="gramEnd"/>
      <w:r w:rsidR="00307165" w:rsidRPr="00D32CCD">
        <w:rPr>
          <w:rFonts w:ascii="Times New Roman" w:hAnsi="Times New Roman" w:cs="Times New Roman"/>
          <w:sz w:val="28"/>
          <w:szCs w:val="28"/>
        </w:rPr>
        <w:t xml:space="preserve"> заработной платы руководителей, их заместителей, главных бухгалтеров и среднемесячной заработной платы работников государственных учреждений Новосибирской области», администрация </w:t>
      </w:r>
      <w:r w:rsidRPr="00D32CCD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307165" w:rsidRPr="00D32CCD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</w:p>
    <w:p w:rsidR="004834E7" w:rsidRPr="00D32CCD" w:rsidRDefault="00D32CCD" w:rsidP="00D32CC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07165" w:rsidRPr="00D32CC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834E7" w:rsidRPr="00D32CCD" w:rsidRDefault="00D32CCD" w:rsidP="00D32CC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32CC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Утвердить Положение о </w:t>
      </w:r>
      <w:r w:rsidR="00307165" w:rsidRPr="00D32CCD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07165" w:rsidRPr="00D32CCD">
        <w:rPr>
          <w:rFonts w:ascii="Times New Roman" w:hAnsi="Times New Roman" w:cs="Times New Roman"/>
          <w:sz w:val="28"/>
          <w:szCs w:val="28"/>
        </w:rPr>
        <w:t xml:space="preserve"> оплаты труда работников, условия оплаты труда руководителей и размеры предельного уровня соотношений среднемесячной заработной платы руководителей и среднемесячной заработной платы работников муниципальных учреждений </w:t>
      </w:r>
      <w:r w:rsidRPr="00D32CCD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307165" w:rsidRPr="00D32CCD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согласно </w:t>
      </w:r>
      <w:r w:rsidRPr="00D32CCD">
        <w:rPr>
          <w:rFonts w:ascii="Times New Roman" w:hAnsi="Times New Roman" w:cs="Times New Roman"/>
          <w:sz w:val="28"/>
          <w:szCs w:val="28"/>
        </w:rPr>
        <w:t>приложению №1</w:t>
      </w:r>
    </w:p>
    <w:p w:rsidR="00D32CCD" w:rsidRPr="00D32CCD" w:rsidRDefault="00D32CCD" w:rsidP="00D32CC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32CCD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 сельсовета Тогучинского района Новосибирской области.</w:t>
      </w:r>
    </w:p>
    <w:p w:rsidR="00D32CCD" w:rsidRPr="00D32CCD" w:rsidRDefault="00D32CCD" w:rsidP="00D32CC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32CCD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D32CCD" w:rsidRPr="00D32CCD" w:rsidRDefault="00D32CCD" w:rsidP="00D32CC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32CCD">
        <w:rPr>
          <w:rFonts w:ascii="Times New Roman" w:hAnsi="Times New Roman" w:cs="Times New Roman"/>
          <w:sz w:val="28"/>
          <w:szCs w:val="28"/>
        </w:rPr>
        <w:t> Глава Вассинского  сельсовета</w:t>
      </w:r>
    </w:p>
    <w:p w:rsidR="00D32CCD" w:rsidRDefault="00D32CCD" w:rsidP="00D32CCD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99244B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32CCD" w:rsidRDefault="00D32CCD" w:rsidP="00D32CCD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99244B">
        <w:rPr>
          <w:rFonts w:ascii="Times New Roman" w:hAnsi="Times New Roman" w:cs="Times New Roman"/>
          <w:sz w:val="28"/>
          <w:szCs w:val="28"/>
        </w:rPr>
        <w:t>Новосибирской области 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С.В.Федорчук</w:t>
      </w:r>
    </w:p>
    <w:p w:rsidR="004834E7" w:rsidRPr="002B3E0D" w:rsidRDefault="00307165" w:rsidP="002B3E0D">
      <w:pPr>
        <w:pStyle w:val="aa"/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</w:rPr>
      </w:pPr>
      <w:r w:rsidRPr="002B3E0D">
        <w:rPr>
          <w:rFonts w:ascii="Times New Roman" w:hAnsi="Times New Roman" w:cs="Times New Roman"/>
        </w:rPr>
        <w:lastRenderedPageBreak/>
        <w:t>Приложение</w:t>
      </w:r>
      <w:r w:rsidR="00D32CCD" w:rsidRPr="002B3E0D">
        <w:rPr>
          <w:rFonts w:ascii="Times New Roman" w:hAnsi="Times New Roman" w:cs="Times New Roman"/>
        </w:rPr>
        <w:t xml:space="preserve"> №1</w:t>
      </w:r>
    </w:p>
    <w:p w:rsidR="004834E7" w:rsidRPr="002B3E0D" w:rsidRDefault="00307165" w:rsidP="002B3E0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B3E0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D32CCD" w:rsidRPr="002B3E0D" w:rsidRDefault="00307165" w:rsidP="002B3E0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B3E0D">
        <w:rPr>
          <w:rFonts w:ascii="Times New Roman" w:hAnsi="Times New Roman" w:cs="Times New Roman"/>
          <w:sz w:val="24"/>
          <w:szCs w:val="24"/>
        </w:rPr>
        <w:t xml:space="preserve"> </w:t>
      </w:r>
      <w:r w:rsidR="00D32CCD" w:rsidRPr="002B3E0D">
        <w:rPr>
          <w:rFonts w:ascii="Times New Roman" w:hAnsi="Times New Roman" w:cs="Times New Roman"/>
          <w:sz w:val="24"/>
          <w:szCs w:val="24"/>
        </w:rPr>
        <w:t>Вассинского сельсовета</w:t>
      </w:r>
    </w:p>
    <w:p w:rsidR="004834E7" w:rsidRPr="002B3E0D" w:rsidRDefault="00307165" w:rsidP="002B3E0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B3E0D">
        <w:rPr>
          <w:rFonts w:ascii="Times New Roman" w:hAnsi="Times New Roman" w:cs="Times New Roman"/>
          <w:sz w:val="24"/>
          <w:szCs w:val="24"/>
        </w:rPr>
        <w:t xml:space="preserve"> Тогучинского района</w:t>
      </w:r>
    </w:p>
    <w:p w:rsidR="004834E7" w:rsidRPr="002B3E0D" w:rsidRDefault="00307165" w:rsidP="002B3E0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B3E0D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834E7" w:rsidRPr="002B3E0D" w:rsidRDefault="002B3E0D" w:rsidP="002B3E0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07165" w:rsidRPr="002B3E0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1C1E" w:rsidRPr="002B3E0D">
        <w:rPr>
          <w:rFonts w:ascii="Times New Roman" w:hAnsi="Times New Roman" w:cs="Times New Roman"/>
          <w:sz w:val="24"/>
          <w:szCs w:val="24"/>
        </w:rPr>
        <w:t>08</w:t>
      </w:r>
      <w:r w:rsidR="007B7AD8" w:rsidRPr="002B3E0D">
        <w:rPr>
          <w:rFonts w:ascii="Times New Roman" w:hAnsi="Times New Roman" w:cs="Times New Roman"/>
          <w:sz w:val="24"/>
          <w:szCs w:val="24"/>
        </w:rPr>
        <w:t>.</w:t>
      </w:r>
      <w:r w:rsidR="00D32CCD" w:rsidRPr="002B3E0D">
        <w:rPr>
          <w:rFonts w:ascii="Times New Roman" w:hAnsi="Times New Roman" w:cs="Times New Roman"/>
          <w:sz w:val="24"/>
          <w:szCs w:val="24"/>
        </w:rPr>
        <w:t>10</w:t>
      </w:r>
      <w:r w:rsidR="007B7AD8" w:rsidRPr="002B3E0D">
        <w:rPr>
          <w:rFonts w:ascii="Times New Roman" w:hAnsi="Times New Roman" w:cs="Times New Roman"/>
          <w:sz w:val="24"/>
          <w:szCs w:val="24"/>
        </w:rPr>
        <w:t>.</w:t>
      </w:r>
      <w:r w:rsidR="00307165" w:rsidRPr="002B3E0D">
        <w:rPr>
          <w:rFonts w:ascii="Times New Roman" w:hAnsi="Times New Roman" w:cs="Times New Roman"/>
          <w:sz w:val="24"/>
          <w:szCs w:val="24"/>
        </w:rPr>
        <w:t>20</w:t>
      </w:r>
      <w:r w:rsidR="00D32CCD" w:rsidRPr="002B3E0D">
        <w:rPr>
          <w:rFonts w:ascii="Times New Roman" w:hAnsi="Times New Roman" w:cs="Times New Roman"/>
          <w:sz w:val="24"/>
          <w:szCs w:val="24"/>
        </w:rPr>
        <w:t xml:space="preserve">21 </w:t>
      </w:r>
      <w:r w:rsidR="00307165" w:rsidRPr="002B3E0D">
        <w:rPr>
          <w:rFonts w:ascii="Times New Roman" w:hAnsi="Times New Roman" w:cs="Times New Roman"/>
          <w:sz w:val="24"/>
          <w:szCs w:val="24"/>
        </w:rPr>
        <w:t xml:space="preserve"> №</w:t>
      </w:r>
      <w:r w:rsidR="00D32CCD" w:rsidRPr="002B3E0D">
        <w:rPr>
          <w:rFonts w:ascii="Times New Roman" w:hAnsi="Times New Roman" w:cs="Times New Roman"/>
          <w:sz w:val="24"/>
          <w:szCs w:val="24"/>
        </w:rPr>
        <w:t>11</w:t>
      </w:r>
      <w:r w:rsidRPr="002B3E0D">
        <w:rPr>
          <w:rFonts w:ascii="Times New Roman" w:hAnsi="Times New Roman" w:cs="Times New Roman"/>
          <w:sz w:val="24"/>
          <w:szCs w:val="24"/>
        </w:rPr>
        <w:t>0</w:t>
      </w:r>
    </w:p>
    <w:p w:rsidR="004834E7" w:rsidRPr="002B3E0D" w:rsidRDefault="004834E7" w:rsidP="002B3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34E7" w:rsidRPr="007B7AD8" w:rsidRDefault="004834E7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</w:p>
    <w:p w:rsidR="004834E7" w:rsidRPr="00E71C1E" w:rsidRDefault="00307165" w:rsidP="00E71C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ПОЛОЖЕНИЕ</w:t>
      </w:r>
    </w:p>
    <w:p w:rsidR="004834E7" w:rsidRPr="00E71C1E" w:rsidRDefault="00307165" w:rsidP="00E71C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о системе оплаты труда работников, услов</w:t>
      </w:r>
      <w:r w:rsidR="00466281" w:rsidRPr="00E71C1E">
        <w:rPr>
          <w:rFonts w:ascii="Times New Roman" w:hAnsi="Times New Roman" w:cs="Times New Roman"/>
          <w:sz w:val="28"/>
          <w:szCs w:val="28"/>
        </w:rPr>
        <w:t xml:space="preserve">иях оплаты труда руководителей </w:t>
      </w:r>
      <w:r w:rsidRPr="00E71C1E">
        <w:rPr>
          <w:rFonts w:ascii="Times New Roman" w:hAnsi="Times New Roman" w:cs="Times New Roman"/>
          <w:sz w:val="28"/>
          <w:szCs w:val="28"/>
        </w:rPr>
        <w:t>и размерах предельного уровня соотношений среднемесячной заработной платы руководителей</w:t>
      </w:r>
      <w:r w:rsidR="00466281" w:rsidRPr="00E71C1E">
        <w:rPr>
          <w:rFonts w:ascii="Times New Roman" w:hAnsi="Times New Roman" w:cs="Times New Roman"/>
          <w:sz w:val="28"/>
          <w:szCs w:val="28"/>
        </w:rPr>
        <w:t xml:space="preserve"> </w:t>
      </w:r>
      <w:r w:rsidRPr="00E71C1E">
        <w:rPr>
          <w:rFonts w:ascii="Times New Roman" w:hAnsi="Times New Roman" w:cs="Times New Roman"/>
          <w:sz w:val="28"/>
          <w:szCs w:val="28"/>
        </w:rPr>
        <w:t xml:space="preserve"> и среднемесячной заработной платы работников муниципальных учреждений </w:t>
      </w:r>
      <w:r w:rsidR="00466281" w:rsidRPr="00E71C1E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Pr="00E71C1E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</w:p>
    <w:p w:rsidR="004834E7" w:rsidRPr="007B7AD8" w:rsidRDefault="004834E7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</w:p>
    <w:p w:rsidR="004834E7" w:rsidRPr="00E71C1E" w:rsidRDefault="0096469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>Общ</w:t>
      </w:r>
      <w:r w:rsidR="00E71C1E" w:rsidRPr="00E71C1E">
        <w:rPr>
          <w:rFonts w:ascii="Times New Roman" w:hAnsi="Times New Roman" w:cs="Times New Roman"/>
          <w:sz w:val="28"/>
          <w:szCs w:val="28"/>
        </w:rPr>
        <w:t>е</w:t>
      </w:r>
      <w:r w:rsidR="00307165" w:rsidRPr="00E71C1E">
        <w:rPr>
          <w:rFonts w:ascii="Times New Roman" w:hAnsi="Times New Roman" w:cs="Times New Roman"/>
          <w:sz w:val="28"/>
          <w:szCs w:val="28"/>
        </w:rPr>
        <w:t>е положени</w:t>
      </w:r>
      <w:r w:rsidR="00E71C1E" w:rsidRPr="00E71C1E">
        <w:rPr>
          <w:rFonts w:ascii="Times New Roman" w:hAnsi="Times New Roman" w:cs="Times New Roman"/>
          <w:sz w:val="28"/>
          <w:szCs w:val="28"/>
        </w:rPr>
        <w:t>е</w:t>
      </w:r>
    </w:p>
    <w:p w:rsidR="004834E7" w:rsidRPr="007B7AD8" w:rsidRDefault="004834E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96469A" w:rsidRPr="00E71C1E">
        <w:rPr>
          <w:rFonts w:ascii="Times New Roman" w:hAnsi="Times New Roman" w:cs="Times New Roman"/>
          <w:sz w:val="28"/>
          <w:szCs w:val="28"/>
        </w:rPr>
        <w:t>1.</w:t>
      </w:r>
      <w:r w:rsidRPr="00E71C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1C1E">
        <w:rPr>
          <w:rFonts w:ascii="Times New Roman" w:hAnsi="Times New Roman" w:cs="Times New Roman"/>
          <w:sz w:val="28"/>
          <w:szCs w:val="28"/>
        </w:rPr>
        <w:t xml:space="preserve">Положение о системе оплаты труда работников, условиях оплаты труда руководителей и размерах предельного уровня соотношений среднемесячной заработной платы руководителей и среднемесячной заработной платы работников муниципальных учреждений </w:t>
      </w:r>
      <w:r w:rsidR="00466281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  <w:r w:rsidRPr="00E71C1E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(далее - Положение) разработано в соответствии со статьями 144, 145 Трудового кодекса Российской Федерации, статьей 2 Закона Новосибирской области от 05.07.2017N 183-ОЗ «О разграничении полномочий органов государственной власти</w:t>
      </w:r>
      <w:proofErr w:type="gramEnd"/>
      <w:r w:rsidRPr="00E71C1E">
        <w:rPr>
          <w:rFonts w:ascii="Times New Roman" w:hAnsi="Times New Roman" w:cs="Times New Roman"/>
          <w:sz w:val="28"/>
          <w:szCs w:val="28"/>
        </w:rPr>
        <w:t xml:space="preserve"> Новосибирской области в сфере трудовых отношений» и регулирует правоотношения в сфере оплаты труда работников, условия оплаты труда руководителей и размеры предельного уровня соотношений среднемесячной заработной платы руководителей и среднемесячной заработной платы работников муниципальных учреждений </w:t>
      </w:r>
      <w:r w:rsidR="00466281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Pr="00E71C1E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(далее – учреждения).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>2. Системы оплаты труда работников учреждений устанавливаются по отраслям или по подведомственности учреждений в целях наиболее полного учета отраслевых факторов сложности труда и отраслевых особенностей условий труда при оплате труда работника.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3. Система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оплаты труда работников учреждений соответствующей отрасли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включает размеры окладов (должностных окладов, тарифных ставок), перечень, размеры и условия осуществления компенсационных и стимулирующих выплат работникам, а также условия оплаты труда руководителей и размеры предельных уровней соотношений среднемесячной заработной платы руководителей и среднемесячной заработной платы работников учреждений.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Система оплаты труда работников учреждений соответствующей отрасли устанавливается в отраслевом тарифном соглашении, являющемся приложением к региональному отраслевому соглашению, заключаемому </w:t>
      </w:r>
      <w:r w:rsidR="00307165" w:rsidRPr="00E71C1E">
        <w:rPr>
          <w:rFonts w:ascii="Times New Roman" w:hAnsi="Times New Roman" w:cs="Times New Roman"/>
          <w:sz w:val="28"/>
          <w:szCs w:val="28"/>
        </w:rPr>
        <w:lastRenderedPageBreak/>
        <w:t xml:space="preserve">между отраслевыми профсоюзами, соответствующими объединениями работодателей и (или) работодателями отрасли и администрацией </w:t>
      </w:r>
      <w:r w:rsidR="00466281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(далее - отраслевое тарифное соглашение), а при отсутствии отраслевых профсоюзов - в положении об оплате труда работников подведомственных учреждений, утвержденным постановлением администрации </w:t>
      </w:r>
      <w:r w:rsidR="00466281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>Тогучинского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66281" w:rsidRPr="00E71C1E">
        <w:rPr>
          <w:rFonts w:ascii="Times New Roman" w:hAnsi="Times New Roman" w:cs="Times New Roman"/>
          <w:sz w:val="28"/>
          <w:szCs w:val="28"/>
        </w:rPr>
        <w:t xml:space="preserve">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содержащими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нормы трудового права, а также настоящим Положением.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>5. Система оплаты труда работников учреждения устанавливается коллективными договорами, соглашениями, локальными нормативными актами учреждения в соответствии с федеральным законодательством и законодательством Новосибирской области, а также в соответствии с настоящим Положением, на основании отраслевого тарифного соглашения или, в случае его отсутствия, положения об оплате труда работников подведомственных учреждений.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>6. Фонд оплаты труда работников муниципального казенного учреждения формируется в пределах объема бюджетных ассигнований на обеспечение выполнения функций муниципального казенного учреждения и соответствующих лимитов бюджетных обязательств в части оплаты труда работников указанного учреждения.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Фонд оплаты труда работников муниципального учреждения формируется в пределах объема субсидий из бюджета города Тогучина Тогучинского района Новосибирской области на финансовое обеспечение выполнения ими муниципального задания на оказание муниципальных услуг (выполнение работ) физическим и (или) юридическим лицам и средств, поступающих от приносящей доход деятельности.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>7. Штатное расписание учреждения формируется и утверждается руководителем учреждения самостоятельно, исходя из муниципального задания и основных задач, для решения которых создано учреждение, и включает в себя все должности руководителей, специалистов, служащих и профессии рабочих данного учреждения с указанием их численности. При этом численность заместителей руководителя учреждения устанавливается в зависимости от штатной численности учреждения с учетом особенностей и видов деятельности учреждения и организации управления этой деятельностью: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при штатной численности до 25 штатных единиц - 0;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при штатной численности 25-100 штатных единиц - 1;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при штатной численности 101-200 штатных единиц - до 2;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при штатной численности 201-300 штатных единиц - до 3;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при штатной численности 301-1000 штатных единиц - до 4;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при штатной численности 1000 и более штатных единиц - до 5.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lastRenderedPageBreak/>
        <w:t>При наличии в учреждении филиалов и (или) иных обособленных структурных подразделений норматив численности заместителей руководителя увеличивается на 1 штатную единицу.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>8. В коллективном договоре, соглашении, локальном нормативном акте учреждения рекомендуется предусматривать возможность ознакомления работников со штатным расписанием.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>9. Наименования должностей и профессий работников учреждений и квалификационные требования к ним должны соответствовать наименованиям и требованиям, указанным в Едином тарифно-квалификационном справочнике работ и профессий рабочих, Едином квалификационном справочнике должностей руководителей, специалистов и служащих или соответствующим положениям профессиональных стандартов.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Лица, не имеющие специальной подготовки или стажа работы, установленных требованиями к квалификации, но обладающие достаточным практическим опытом и выполняющие качественно и в полном объеме возложенные на них должностные обязанности, назначаются на соответствующие должности по решению аттестационной комиссии.</w:t>
      </w:r>
      <w:proofErr w:type="gramEnd"/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Руководитель учреждения осуществляет подготовку работников (профессиональное образование и профессиональное обучение) и их дополнительное профессиональное образование на условиях и в порядке, определенных коллективным договором или локальным нормативным актом учреждения.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>11. Доля расходов на оплату труда основного персонала в фонде оплаты труда учреждения не может составлять менее 60 процентов.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К основному персоналу учреждения относятся работники, непосредственно оказывающие услуги (выполняющие работы), направленные на достижение целей деятельности, определенных уставом учреждения, а также их непосредственные руководители.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Перечень должностей, профессий работников, относящихся к основному персоналу, устанавливается в отраслевом тарифном соглашении или положении об оплате труда работников подведомственных учреждений.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>12. Объем стимулирующей части фонда оплаты труда учреждения должен составлять не менее 20 процентов от фонда оплаты труда учреждения. Объем стимулирующей части фонда оплаты труда учреждения определяется руководителем учреждения.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>13. Оплата труда работников учрежде</w:t>
      </w:r>
      <w:r w:rsidR="00466281" w:rsidRPr="00E71C1E">
        <w:rPr>
          <w:rFonts w:ascii="Times New Roman" w:hAnsi="Times New Roman" w:cs="Times New Roman"/>
          <w:sz w:val="28"/>
          <w:szCs w:val="28"/>
        </w:rPr>
        <w:t xml:space="preserve">ний, в том числе руководителей </w:t>
      </w:r>
      <w:r w:rsidR="00307165" w:rsidRPr="00E71C1E">
        <w:rPr>
          <w:rFonts w:ascii="Times New Roman" w:hAnsi="Times New Roman" w:cs="Times New Roman"/>
          <w:sz w:val="28"/>
          <w:szCs w:val="28"/>
        </w:rPr>
        <w:t>включает: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1) оклад (должностной оклад, ставку заработной платы);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2) выплаты компенсационного характера;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3) выплаты стимулирующего характера;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4) выплаты по районному коэффициенту.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307165" w:rsidRPr="00E71C1E">
        <w:rPr>
          <w:rFonts w:ascii="Times New Roman" w:hAnsi="Times New Roman" w:cs="Times New Roman"/>
          <w:sz w:val="28"/>
          <w:szCs w:val="28"/>
        </w:rPr>
        <w:t>14. Условия оплаты труда работника учреждения устанавливаются трудовым договором между руководителем учреждения и работником в соответствии с системой оплаты труда, установленной коллективным договором или локальным нормативным актом учреждения.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Трудовой договор заключается на основе примерной формы трудового договора с работником учреждения, в соответствии с приложением N 3 к Программе поэтапного совершенствования системы оплаты труда в государственных (муниципальных) учреждениях на 2012-2018 годы, утвержденной распоряжением Правительства Российской Федерации от 26.11.2012 N 2190-р.</w:t>
      </w:r>
    </w:p>
    <w:p w:rsidR="004834E7" w:rsidRPr="00E71C1E" w:rsidRDefault="0096469A" w:rsidP="00E71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2.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Порядок установления должностных окладов (окладов)</w:t>
      </w:r>
    </w:p>
    <w:p w:rsidR="004834E7" w:rsidRPr="00E71C1E" w:rsidRDefault="00E71C1E" w:rsidP="00E71C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6469A" w:rsidRPr="00E71C1E">
        <w:rPr>
          <w:rFonts w:ascii="Times New Roman" w:hAnsi="Times New Roman" w:cs="Times New Roman"/>
          <w:sz w:val="28"/>
          <w:szCs w:val="28"/>
        </w:rPr>
        <w:t>2.1.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Размеры должностных окладов по общеотраслевым должностям руководителей, специалистов и служащих, окладов по общеотраслевым профессиям рабочих, а также повышенных окладов для высококвалифицированных рабочих, занятых на важных и ответственных работах, устанавливаются в соответствии с постановлением Главы города Тогучина Тогучинского района Новосибирской области.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2.2.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Размеры должностных окладов, ставок заработной платы работников по должностям и профессиям, являющимися специфическими для соответствующей отрасли, устанавливаются в соответствующем отраслевом тарифном соглашении или положении об оплате труда работников подведомственных учреждений на основе профессиональных квалификационных групп, квалификационных уровней, уровней (подуровней) квалификаций и подлежат обязательному применению в других отраслях.</w:t>
      </w:r>
      <w:proofErr w:type="gramEnd"/>
    </w:p>
    <w:p w:rsidR="004834E7" w:rsidRPr="00E71C1E" w:rsidRDefault="0096469A" w:rsidP="00E71C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2.3.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В целях обеспечения равной оплаты за труд равной ценности размеры должностных окладов (окладов), ставок заработной платы работников по должностям и профессиям, являющимися специфическими для соответствующей отрасли, должны быть сопоставимы с размерами должностных окладов (окладов) по общеотраслевым должностям служащих и профессиям рабочих с трудовыми функциями такого же уровня сложности, а также со схожими требованиями к образованию, обучению и опыту практической работы.</w:t>
      </w:r>
      <w:proofErr w:type="gramEnd"/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2.4</w:t>
      </w:r>
      <w:r w:rsidR="00307165" w:rsidRPr="00E71C1E">
        <w:rPr>
          <w:rFonts w:ascii="Times New Roman" w:hAnsi="Times New Roman" w:cs="Times New Roman"/>
          <w:sz w:val="28"/>
          <w:szCs w:val="28"/>
        </w:rPr>
        <w:t>. По должностям руководителей, специалистов, служащих и профессиям рабочих, не включенным в профессиональные квалификационные группы, размеры должностных окладов устанавливаются в зависимости от сложности труда, а также требований к образованию, обучению и опыту практической работы, которые необходимы для осуществления соответствующих трудовых функций.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2.5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Высококвалифицированным рабочим, выполняющим важные и ответственные работы, устанавливаются повышенные оклады. Перечень профессий, по которым высококвалифицированные рабочие могут быть </w:t>
      </w:r>
      <w:r w:rsidR="00307165" w:rsidRPr="00E71C1E">
        <w:rPr>
          <w:rFonts w:ascii="Times New Roman" w:hAnsi="Times New Roman" w:cs="Times New Roman"/>
          <w:sz w:val="28"/>
          <w:szCs w:val="28"/>
        </w:rPr>
        <w:lastRenderedPageBreak/>
        <w:t>заняты на важных и ответственных работах, устанавливается отраслевым тарифным соглашением или положением об оплате труда работников подведомственных учреждений с учетом отраслевых особенностей с указанием условий, при которых работа по этой профессии становится важной и ответственной. Высококвалифицированным является рабочий, выполняющий работы, отнесенные Единым тарифно-квалификационным справочником к 4-8 разрядам, если этот разряд является высшим для данной профессии.</w:t>
      </w:r>
    </w:p>
    <w:p w:rsidR="004834E7" w:rsidRPr="00E71C1E" w:rsidRDefault="0096469A" w:rsidP="002B3E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3.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Виды выплат компенсационного характера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3.1</w:t>
      </w:r>
      <w:r w:rsidR="00307165" w:rsidRPr="00E71C1E">
        <w:rPr>
          <w:rFonts w:ascii="Times New Roman" w:hAnsi="Times New Roman" w:cs="Times New Roman"/>
          <w:sz w:val="28"/>
          <w:szCs w:val="28"/>
        </w:rPr>
        <w:t>. Работникам учрежд</w:t>
      </w:r>
      <w:r w:rsidR="00466281" w:rsidRPr="00E71C1E">
        <w:rPr>
          <w:rFonts w:ascii="Times New Roman" w:hAnsi="Times New Roman" w:cs="Times New Roman"/>
          <w:sz w:val="28"/>
          <w:szCs w:val="28"/>
        </w:rPr>
        <w:t xml:space="preserve">ений, в том числе руководителям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могут быть установлены следующие выплаты компенсационного характера: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1) доплата за работу с вредными и (или) опасными условиями труда;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2) доплата за работу в ночное время;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3) доплата за работу в выходные и нерабочие праздничные дни;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4) доплата за сверхурочную работу;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5) доплата за совмещение профессий (должностей), расширение зон обслуживания, увеличение объема работы и исполнение обязанностей временно отсутствующего работника без освобождения от работы, определенной трудовым договором;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6) доплата за работу со сведениями, составляющими государственную тайну;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7) доплата, связанная с особенностями деятельности отдельных видов учреждений и отдельных категорий работников, в том числе занимающим должности руководителей и специалистов в учреждениях социальной защиты населения, культуры, образования, физической культуры и спорта, молодежной политики, работающим в сельской местности, устанавливается доплата за работу в сельской местности в размере 25% должностного оклада;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8) иные доплаты компенсационного характера, установленные федеральными законами и иными нормативными актами Российской Федерации и Новосибирской области, содержащими нормы трудового права.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3.2</w:t>
      </w:r>
      <w:r w:rsidR="00307165" w:rsidRPr="00E71C1E">
        <w:rPr>
          <w:rFonts w:ascii="Times New Roman" w:hAnsi="Times New Roman" w:cs="Times New Roman"/>
          <w:sz w:val="28"/>
          <w:szCs w:val="28"/>
        </w:rPr>
        <w:t>. Размеры компенсационных выплат, установленные в отраслевом тарифном соглашении, в положении об оплате труда работников подведомственных учреждений, коллективном договоре, соглашении, локальном нормативном акте учреждения не могут быть ниже, а условия их осуществления не должны быть ухудшены по сравнению с размерами и условиями, установленными федеральным законодательством и законодательством Новосибирской области.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3.3</w:t>
      </w:r>
      <w:r w:rsidR="00307165" w:rsidRPr="00E71C1E">
        <w:rPr>
          <w:rFonts w:ascii="Times New Roman" w:hAnsi="Times New Roman" w:cs="Times New Roman"/>
          <w:sz w:val="28"/>
          <w:szCs w:val="28"/>
        </w:rPr>
        <w:t>. При определении размеров компенсационных выплат работникам учреждения и условий их осуществления учитывается мнение выборного профсоюзного или иного представительного органа работников учреждения.</w:t>
      </w:r>
    </w:p>
    <w:p w:rsidR="002B3E0D" w:rsidRDefault="0096469A" w:rsidP="002B3E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Виды выплат стимулирующего характера</w:t>
      </w:r>
    </w:p>
    <w:p w:rsidR="004834E7" w:rsidRPr="00E71C1E" w:rsidRDefault="0096469A" w:rsidP="002B3E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lastRenderedPageBreak/>
        <w:t>4.1</w:t>
      </w:r>
      <w:r w:rsidR="00307165" w:rsidRPr="00E71C1E">
        <w:rPr>
          <w:rFonts w:ascii="Times New Roman" w:hAnsi="Times New Roman" w:cs="Times New Roman"/>
          <w:sz w:val="28"/>
          <w:szCs w:val="28"/>
        </w:rPr>
        <w:t>. Работникам учрежд</w:t>
      </w:r>
      <w:r w:rsidR="00A05EE7" w:rsidRPr="00E71C1E">
        <w:rPr>
          <w:rFonts w:ascii="Times New Roman" w:hAnsi="Times New Roman" w:cs="Times New Roman"/>
          <w:sz w:val="28"/>
          <w:szCs w:val="28"/>
        </w:rPr>
        <w:t>ений, в том числе руководителям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могут быть установлены следующие выплаты стимулирующего характера: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1) надбавка за качественные показатели эффективности деятельности;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2) надбавка за ученую степень;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3) надбавка за почетные звания;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4) надбавка за квалификационную категорию;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5) надбавка за продолжительность непрерывной работы;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6) премии по итогам календарного периода;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7) премии за выполнение важных и особо важных заданий.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4.2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Надбавка за качественные показатели эффективности деятельности и премии по итогам календарного периода устанавливаются работникам учреждений по результатам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выполнения качественных показателей эффективности деятельности работника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>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4.3</w:t>
      </w:r>
      <w:r w:rsidR="00307165" w:rsidRPr="00E71C1E">
        <w:rPr>
          <w:rFonts w:ascii="Times New Roman" w:hAnsi="Times New Roman" w:cs="Times New Roman"/>
          <w:sz w:val="28"/>
          <w:szCs w:val="28"/>
        </w:rPr>
        <w:t>. Качественные показатели эффективности деятельности работников учреждений устанавливаются коллективным договором или локальным нормативным актом учреждения по каждой должности и профессии с учетом достижения целей и показателей эффективности деятельности учреждения.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4.4</w:t>
      </w:r>
      <w:r w:rsidR="00307165" w:rsidRPr="00E71C1E">
        <w:rPr>
          <w:rFonts w:ascii="Times New Roman" w:hAnsi="Times New Roman" w:cs="Times New Roman"/>
          <w:sz w:val="28"/>
          <w:szCs w:val="28"/>
        </w:rPr>
        <w:t>. Качественные показатели эффективности деятельности работников должны быть направлены на эффективное выполнение их должностных (профессиональных) обязанностей, а также должны быть проверяемы и измеримы.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4.5</w:t>
      </w:r>
      <w:r w:rsidR="00307165" w:rsidRPr="00E71C1E">
        <w:rPr>
          <w:rFonts w:ascii="Times New Roman" w:hAnsi="Times New Roman" w:cs="Times New Roman"/>
          <w:sz w:val="28"/>
          <w:szCs w:val="28"/>
        </w:rPr>
        <w:t>. Конкретные размеры надбавки за качественные показатели эффективности деятельности работнику учреждения определяются решением созданной в учреждении комиссии по установлению стимулирующих выплат работникам не реже одного раза в квартал и устанавливаются приказом руководителя учреждения.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4.6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Премии по итогам календарного периода работнику учреждения устанавливаются приказом руководителя учреждения по результатам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выполнения качественных показателей эффективности деятельности работника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>. Размер премии работнику определяет руководитель учреждения.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4.7</w:t>
      </w:r>
      <w:r w:rsidR="00307165" w:rsidRPr="00E71C1E">
        <w:rPr>
          <w:rFonts w:ascii="Times New Roman" w:hAnsi="Times New Roman" w:cs="Times New Roman"/>
          <w:sz w:val="28"/>
          <w:szCs w:val="28"/>
        </w:rPr>
        <w:t>. Премии за выполнение важных и особо важных заданий работникам учреждений устанавливаются приказом руководителя учреждения в случае выполнения важного или особо важного задания. Размер премии работнику определяет руководитель учреждения.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4.8</w:t>
      </w:r>
      <w:r w:rsidR="00307165" w:rsidRPr="00E71C1E">
        <w:rPr>
          <w:rFonts w:ascii="Times New Roman" w:hAnsi="Times New Roman" w:cs="Times New Roman"/>
          <w:sz w:val="28"/>
          <w:szCs w:val="28"/>
        </w:rPr>
        <w:t>. Премии по итогам календарного периода и премии за выполнение важных и особо важных заданий работникам учреждения максимальными размерами не ограничиваются.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4.9</w:t>
      </w:r>
      <w:r w:rsidR="00307165" w:rsidRPr="00E71C1E">
        <w:rPr>
          <w:rFonts w:ascii="Times New Roman" w:hAnsi="Times New Roman" w:cs="Times New Roman"/>
          <w:sz w:val="28"/>
          <w:szCs w:val="28"/>
        </w:rPr>
        <w:t>. Надбавки за ученую степень, за почетные звания, за квалификационную категорию, за продолжительность непрерывной работы устанавливаются работникам учреждений в размерах и на условиях, установленных в отраслевом тарифном соглашении или положении об оплате труда работников подведомственных учреждений.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lastRenderedPageBreak/>
        <w:t>4.10</w:t>
      </w:r>
      <w:r w:rsidR="00307165" w:rsidRPr="00E71C1E">
        <w:rPr>
          <w:rFonts w:ascii="Times New Roman" w:hAnsi="Times New Roman" w:cs="Times New Roman"/>
          <w:sz w:val="28"/>
          <w:szCs w:val="28"/>
        </w:rPr>
        <w:t>. При определении размеров стимулирующих выплат работникам учреждения, порядка и условий их осуществления учитывается мнение выборного профсоюзного или иного представительного органа работников учреждения.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4.11</w:t>
      </w:r>
      <w:r w:rsidR="00307165" w:rsidRPr="00E71C1E">
        <w:rPr>
          <w:rFonts w:ascii="Times New Roman" w:hAnsi="Times New Roman" w:cs="Times New Roman"/>
          <w:sz w:val="28"/>
          <w:szCs w:val="28"/>
        </w:rPr>
        <w:t>. Размеры и условия осуществления стимулирующих выплат конкретному работнику учреждения устанавливаются трудовым договором в соответствии с системой оплаты труда, установленной коллективным договором или локальным нормативным актом учреждения.</w:t>
      </w:r>
    </w:p>
    <w:p w:rsidR="004834E7" w:rsidRPr="00E71C1E" w:rsidRDefault="0096469A" w:rsidP="00E71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Условия оплаты труда руководителей учреждений</w:t>
      </w:r>
    </w:p>
    <w:p w:rsidR="004834E7" w:rsidRPr="00E71C1E" w:rsidRDefault="002B3E0D" w:rsidP="002B3E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6469A" w:rsidRPr="00E71C1E">
        <w:rPr>
          <w:rFonts w:ascii="Times New Roman" w:hAnsi="Times New Roman" w:cs="Times New Roman"/>
          <w:sz w:val="28"/>
          <w:szCs w:val="28"/>
        </w:rPr>
        <w:t>5.1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Условия оплаты труда руководителя учреждения устанавливаются трудовым договором между администрацией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и руководителем учреждения в соответствии с системой оплаты труда, установленной положением по оплате труда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руководителя учреждения (по отраслевой принадлежности)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области.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 xml:space="preserve">Трудовой договор заключается на основе типовой формы трудового договора, утвержденной постановлением администрации города Тогучина Тогучинского района Новосибирской области 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5.2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Условия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оплаты труда заместителей руководителя учреждения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 устанавливаются трудовым договором между руководителем учреждения и заместителями руководителя учреждения, главным бухгалтером в соответствии с системой оплаты труда, установленной коллективным договором или локальным нормативным актом учреждения.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Трудовой договор заключается на основе примерной формы трудового договора с работником государственного (муниципального) учреждения, в соответствии с приложением N 3 к Программе поэтапного совершенствования системы оплаты труда в государственных (муниципальных) учреждениях на 2012-2018 годы, утвержденной распоряжением Правительства Российской Федерации от 26.11.2012 N 2190-р.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5.3</w:t>
      </w:r>
      <w:r w:rsidR="00307165" w:rsidRPr="00E71C1E">
        <w:rPr>
          <w:rFonts w:ascii="Times New Roman" w:hAnsi="Times New Roman" w:cs="Times New Roman"/>
          <w:sz w:val="28"/>
          <w:szCs w:val="28"/>
        </w:rPr>
        <w:t>. Размеры должностных окладов руководителя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учреждения устанавливаются в соответствии с постановлением Главы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области. 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5.4</w:t>
      </w:r>
      <w:r w:rsidR="00307165" w:rsidRPr="00E71C1E">
        <w:rPr>
          <w:rFonts w:ascii="Times New Roman" w:hAnsi="Times New Roman" w:cs="Times New Roman"/>
          <w:sz w:val="28"/>
          <w:szCs w:val="28"/>
        </w:rPr>
        <w:t>. Размеры должностных окладов заместителей руководителей учреждений устанавливаются руководителем учреждения в соответствии с положением об оплате труда работников учреждений в размере на 10-30% ниже должностного оклада руководителя учреждения с учетом сложности и объема выполняемой работы.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E0D">
        <w:rPr>
          <w:rFonts w:ascii="Times New Roman" w:hAnsi="Times New Roman" w:cs="Times New Roman"/>
          <w:sz w:val="28"/>
          <w:szCs w:val="28"/>
        </w:rPr>
        <w:t>5.5</w:t>
      </w:r>
      <w:r w:rsidR="00307165" w:rsidRPr="002B3E0D">
        <w:rPr>
          <w:rFonts w:ascii="Times New Roman" w:hAnsi="Times New Roman" w:cs="Times New Roman"/>
          <w:sz w:val="28"/>
          <w:szCs w:val="28"/>
        </w:rPr>
        <w:t>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Отнесение учреждения к группе по оплате труда руководителей осуществляется в соответствии с постановлением администрации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области, по </w:t>
      </w:r>
      <w:r w:rsidR="00307165" w:rsidRPr="00E71C1E">
        <w:rPr>
          <w:rFonts w:ascii="Times New Roman" w:hAnsi="Times New Roman" w:cs="Times New Roman"/>
          <w:sz w:val="28"/>
          <w:szCs w:val="28"/>
        </w:rPr>
        <w:lastRenderedPageBreak/>
        <w:t>критериям, утвержденным постановлениями администрации Тогучинского района Новосибирской области. Критерии устанавливаются исходя из показателей, характеризующих учреждение и определяющих сложность труда руководителя (масштаб управления, особенности деятельности и значимость учреждения).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5.6</w:t>
      </w:r>
      <w:r w:rsidR="00307165" w:rsidRPr="00E71C1E">
        <w:rPr>
          <w:rFonts w:ascii="Times New Roman" w:hAnsi="Times New Roman" w:cs="Times New Roman"/>
          <w:sz w:val="28"/>
          <w:szCs w:val="28"/>
        </w:rPr>
        <w:t>. Размеры компенсационных выплат, установленные в отраслевом тарифном соглашении, в положении об оплате труда работников подведомственных учреждений, коллективном договоре, соглашении, локальном нормативном акте учреждения не могут быть ниже, а условия их осуществления не должны быть ухудшены по сравнению с размерами и условиями, установленными федеральным законодательством и законодательством Новосибирской области.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5.7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Выполнение руководителями учреждений и их заместителями дополнительной работы по совмещению и совместительству разрешается в случаях замены временно отсутствующего специалиста по основной деятельности в соответствии с отраслевым тарифным соглашением или положением по оплате труда работников подведомственных учреждений. Решения о работе по совмещению и совместительству в отношении руководителей учреждений принимаются администрацией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области, заместителей руководителей учреждений - руководителями учреждений.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5.8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Надбавка за качественные показатели эффективности деятельности и премии по итогам календарного периода устанавливаются руководителям учреждений по результатам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выполнения качественных показателей эффективности деятельности учреждения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>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5.9</w:t>
      </w:r>
      <w:r w:rsidR="00307165" w:rsidRPr="00E71C1E">
        <w:rPr>
          <w:rFonts w:ascii="Times New Roman" w:hAnsi="Times New Roman" w:cs="Times New Roman"/>
          <w:sz w:val="28"/>
          <w:szCs w:val="28"/>
        </w:rPr>
        <w:t>. Качественные показатели эффективности деятельности учреждения устанавливаются в положении об оплате труда работников подведомственных учреждений.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5.10</w:t>
      </w:r>
      <w:r w:rsidR="00307165" w:rsidRPr="00E71C1E">
        <w:rPr>
          <w:rFonts w:ascii="Times New Roman" w:hAnsi="Times New Roman" w:cs="Times New Roman"/>
          <w:sz w:val="28"/>
          <w:szCs w:val="28"/>
        </w:rPr>
        <w:t>. Качественные показатели эффективности деятельности учреждения должны характеризовать основную деятельность учреждения, выполнение муниципального задания и основных задач, для решения которых создано учреждение, результаты финансово-экономической деятельности, эффективность кадровой политики, соблюдение исполнительской дисциплины, должны быть проверяемы и измеримы.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5.11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Конкретные размеры надбавки за качественные показатели эффективности деятельности руководителю учреждения определяются решением комиссии по установлению стимулирующих выплат руководителям учреждений, созданной в администрации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области, не реже одного раза в квартал и устанавливаются распоряжением администрации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lastRenderedPageBreak/>
        <w:t>5.12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Премии по итогам календарного периода руководителю учреждения устанавливаются распоряжением администрации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области, по результатам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выполнения качественных показателей эффективности деятельности учреждения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Размер премии руководителю учреждения определяется положением по оплате труда руководителя учреждения (по отраслевой принадлежности)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5.13</w:t>
      </w:r>
      <w:r w:rsidR="00307165" w:rsidRPr="00E71C1E">
        <w:rPr>
          <w:rFonts w:ascii="Times New Roman" w:hAnsi="Times New Roman" w:cs="Times New Roman"/>
          <w:sz w:val="28"/>
          <w:szCs w:val="28"/>
        </w:rPr>
        <w:t>. Надбавка за качественные показатели эффективности деятельности и премии по итогам календарного периода не начисляются руководителю учреждения в случаях: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1) нарушения сроков выплаты заработной платы и иных выплат работникам учреждения;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2) необеспечения соответствующих требований охраны труда и требований по безопасному ведению работ в отдельных сферах деятельности при наличии предписаний органов государственного контроля (надзора) за соблюдением трудового законодательства и иных нормативных правовых актов, содержащих нормы трудового права и (или) представлений профсоюзных инспекторов труда, уполномоченных (доверенных) лиц по охране труда профессиональных союзов;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 xml:space="preserve">3) наличия фактов установления месячной заработной платы работникам, отработавшим за этот период норму рабочего времени и выполнившим нормы труда (трудовые обязанности), в размере ниже минимального </w:t>
      </w:r>
      <w:proofErr w:type="gramStart"/>
      <w:r w:rsidRPr="00E71C1E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E71C1E">
        <w:rPr>
          <w:rFonts w:ascii="Times New Roman" w:hAnsi="Times New Roman" w:cs="Times New Roman"/>
          <w:sz w:val="28"/>
          <w:szCs w:val="28"/>
        </w:rPr>
        <w:t xml:space="preserve"> или минимальной заработной платы, установленной региональным соглашением о минимальной заработной плате в Новосибирской области, в случае его заключения;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4) наличие задолженности по налогам, сборам и иным обязательным платежам в бюджеты бюджетной системы Российской Федерации;</w:t>
      </w:r>
    </w:p>
    <w:p w:rsidR="004834E7" w:rsidRPr="00E71C1E" w:rsidRDefault="00307165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1C1E">
        <w:rPr>
          <w:rFonts w:ascii="Times New Roman" w:hAnsi="Times New Roman" w:cs="Times New Roman"/>
          <w:sz w:val="28"/>
          <w:szCs w:val="28"/>
        </w:rPr>
        <w:t>5) не достижения, установленных Указами Президента Российской Федерации от 07.05.2012 N 597 «О мероприятиях по реализации государственной социальной политики», от 01.06.2012 N 761 «О Национальной стратегии действий в интересах детей на 2012-2017 годы», от 28.12.2012 N 1688 «О некоторых мерах по реализации государственной политики в сфере защиты детей-сирот и детей, оставшихся без попечения родителей» целевых показателей повышения заработной платы отдельных</w:t>
      </w:r>
      <w:proofErr w:type="gramEnd"/>
      <w:r w:rsidRPr="00E71C1E">
        <w:rPr>
          <w:rFonts w:ascii="Times New Roman" w:hAnsi="Times New Roman" w:cs="Times New Roman"/>
          <w:sz w:val="28"/>
          <w:szCs w:val="28"/>
        </w:rPr>
        <w:t xml:space="preserve"> категорий работников учреждения.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5.14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вправе установить дополнительные случаи не начисления руководителю учреждения надбавки за качественные показатели эффективности деятельности и премии по итогам календарного периода в отраслевом тарифном соглашении или положении об оплате труда </w:t>
      </w:r>
      <w:r w:rsidR="00307165" w:rsidRPr="00E71C1E">
        <w:rPr>
          <w:rFonts w:ascii="Times New Roman" w:hAnsi="Times New Roman" w:cs="Times New Roman"/>
          <w:sz w:val="28"/>
          <w:szCs w:val="28"/>
        </w:rPr>
        <w:lastRenderedPageBreak/>
        <w:t>работников подведомственных учреждений с учетом отраслевых особенностей.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5.15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Премии за выполнение важных и особо важных заданий руководителю учреждения устанавливаются распоряжением администрации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области, в случае выполнения важного или особо важного задания на основании положения по оплате трударуководителю учреждения (по отраслевой принадлежности), утвержденного постановлением администрации </w:t>
      </w:r>
      <w:r w:rsidR="00A05EE7" w:rsidRPr="00E71C1E">
        <w:rPr>
          <w:rFonts w:ascii="Times New Roman" w:hAnsi="Times New Roman" w:cs="Times New Roman"/>
          <w:sz w:val="28"/>
          <w:szCs w:val="28"/>
        </w:rPr>
        <w:t xml:space="preserve">Вассинского сельсовета  </w:t>
      </w:r>
      <w:r w:rsidR="00307165" w:rsidRPr="00E71C1E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5.16</w:t>
      </w:r>
      <w:r w:rsidR="00307165" w:rsidRPr="00E71C1E">
        <w:rPr>
          <w:rFonts w:ascii="Times New Roman" w:hAnsi="Times New Roman" w:cs="Times New Roman"/>
          <w:sz w:val="28"/>
          <w:szCs w:val="28"/>
        </w:rPr>
        <w:t>. Премии по итогам календарного периода и премии за выполнение важных и особо важных заданий руководителям учреждений максимальными размерами не ограничиваются.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5.17</w:t>
      </w:r>
      <w:r w:rsidR="00307165" w:rsidRPr="00E71C1E">
        <w:rPr>
          <w:rFonts w:ascii="Times New Roman" w:hAnsi="Times New Roman" w:cs="Times New Roman"/>
          <w:sz w:val="28"/>
          <w:szCs w:val="28"/>
        </w:rPr>
        <w:t>. Надбавки за ученую степень, за почетные звания, за квалификационную категорию, за продолжительность непрерывной работы руководителям учреждений устанавливаются в размерах и на условиях, установленных в положении об оплате труда работников подведомственных учреждений.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.</w:t>
      </w:r>
      <w:r w:rsidR="00307165" w:rsidRPr="00E71C1E">
        <w:rPr>
          <w:rFonts w:ascii="Times New Roman" w:hAnsi="Times New Roman" w:cs="Times New Roman"/>
          <w:sz w:val="28"/>
          <w:szCs w:val="28"/>
        </w:rPr>
        <w:t>. Размеры и условия осуществления выплат стимулирующего характера конкретному руководителю учреждения устанавливаются трудовым договором в соответствии с системой оплаты труда, установленной положением об оплате труда работников подведомственных учреждений.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6.</w:t>
      </w:r>
      <w:r w:rsidR="00307165" w:rsidRPr="00E71C1E">
        <w:rPr>
          <w:rFonts w:ascii="Times New Roman" w:hAnsi="Times New Roman" w:cs="Times New Roman"/>
          <w:sz w:val="28"/>
          <w:szCs w:val="28"/>
        </w:rPr>
        <w:t>Предельный уровень соотношений среднемесячной заработной платы руководителей и среднемесячной заработной платы работников учреждений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6.1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Предельный уровень соотношения среднемесячной заработной платы руководителей учреждений, формируемой за счет всех источников финансового обеспечения и рассчитываемой за календарный год, и среднемесячной заработной платы работников таких учреждений (без учета заработной платы соответствующего руководителя, его заместителей, главного бухгалтера) устанавливается в положении об оплате труда работников подведомственных учреждений в размере, не превышающем 5, в соответствии с группами по оплате труда руководителей, определенными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307165" w:rsidRPr="002B3E0D">
        <w:rPr>
          <w:rFonts w:ascii="Times New Roman" w:hAnsi="Times New Roman" w:cs="Times New Roman"/>
          <w:sz w:val="28"/>
          <w:szCs w:val="28"/>
        </w:rPr>
        <w:t xml:space="preserve">пункту </w:t>
      </w:r>
      <w:r w:rsidR="002B3E0D">
        <w:rPr>
          <w:rFonts w:ascii="Times New Roman" w:hAnsi="Times New Roman" w:cs="Times New Roman"/>
          <w:sz w:val="28"/>
          <w:szCs w:val="28"/>
        </w:rPr>
        <w:t>5.5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6.2</w:t>
      </w:r>
      <w:r w:rsidR="00307165" w:rsidRPr="00E71C1E">
        <w:rPr>
          <w:rFonts w:ascii="Times New Roman" w:hAnsi="Times New Roman" w:cs="Times New Roman"/>
          <w:sz w:val="28"/>
          <w:szCs w:val="28"/>
        </w:rPr>
        <w:t>. Соотношение среднемесячной</w:t>
      </w:r>
      <w:r w:rsidRPr="00E71C1E">
        <w:rPr>
          <w:rFonts w:ascii="Times New Roman" w:hAnsi="Times New Roman" w:cs="Times New Roman"/>
          <w:sz w:val="28"/>
          <w:szCs w:val="28"/>
        </w:rPr>
        <w:t xml:space="preserve"> заработной платы руководителя </w:t>
      </w:r>
      <w:r w:rsidR="00307165" w:rsidRPr="00E71C1E">
        <w:rPr>
          <w:rFonts w:ascii="Times New Roman" w:hAnsi="Times New Roman" w:cs="Times New Roman"/>
          <w:sz w:val="28"/>
          <w:szCs w:val="28"/>
        </w:rPr>
        <w:t>и среднемесячной заработной платы работников учреждения определяется путем деления среднемесячной заработной платы</w:t>
      </w:r>
      <w:r w:rsidRPr="00E71C1E">
        <w:rPr>
          <w:rFonts w:ascii="Times New Roman" w:hAnsi="Times New Roman" w:cs="Times New Roman"/>
          <w:sz w:val="28"/>
          <w:szCs w:val="28"/>
        </w:rPr>
        <w:t xml:space="preserve"> соответствующего руководителя </w:t>
      </w:r>
      <w:r w:rsidR="00307165" w:rsidRPr="00E71C1E">
        <w:rPr>
          <w:rFonts w:ascii="Times New Roman" w:hAnsi="Times New Roman" w:cs="Times New Roman"/>
          <w:sz w:val="28"/>
          <w:szCs w:val="28"/>
        </w:rPr>
        <w:t>на среднемесячную заработную плату работников этого учреждения (без учета заработной платы соответствующего руководителя, его заместителей, главного бухгалтера).</w:t>
      </w:r>
    </w:p>
    <w:p w:rsidR="004834E7" w:rsidRPr="00E71C1E" w:rsidRDefault="0096469A" w:rsidP="00E71C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6.3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Определение среднемесячной </w:t>
      </w:r>
      <w:r w:rsidRPr="00E71C1E">
        <w:rPr>
          <w:rFonts w:ascii="Times New Roman" w:hAnsi="Times New Roman" w:cs="Times New Roman"/>
          <w:sz w:val="28"/>
          <w:szCs w:val="28"/>
        </w:rPr>
        <w:t xml:space="preserve">заработной платы руководителей 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и работников учреждений в целях определения уровня соотношения осуществляется в соответствии с Положением об особенностях порядка исчисления средней заработной платы, утвержденным постановлением </w:t>
      </w:r>
      <w:r w:rsidR="00307165" w:rsidRPr="00E71C1E">
        <w:rPr>
          <w:rFonts w:ascii="Times New Roman" w:hAnsi="Times New Roman" w:cs="Times New Roman"/>
          <w:sz w:val="28"/>
          <w:szCs w:val="28"/>
        </w:rPr>
        <w:lastRenderedPageBreak/>
        <w:t>Правительства Российской Федерации от 24.12.2007 N 922 «Об особенностях порядка исчисления средней заработной платы», а также указаниями по заполнению форм федерального статистического наблюдения «Сведения о численности и заработной плате работников», утверждаемыми федеральным органом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исполнительной власти, </w:t>
      </w:r>
      <w:proofErr w:type="gramStart"/>
      <w:r w:rsidR="00307165" w:rsidRPr="00E71C1E">
        <w:rPr>
          <w:rFonts w:ascii="Times New Roman" w:hAnsi="Times New Roman" w:cs="Times New Roman"/>
          <w:sz w:val="28"/>
          <w:szCs w:val="28"/>
        </w:rPr>
        <w:t>осуществляющим</w:t>
      </w:r>
      <w:proofErr w:type="gramEnd"/>
      <w:r w:rsidR="00307165" w:rsidRPr="00E71C1E">
        <w:rPr>
          <w:rFonts w:ascii="Times New Roman" w:hAnsi="Times New Roman" w:cs="Times New Roman"/>
          <w:sz w:val="28"/>
          <w:szCs w:val="28"/>
        </w:rPr>
        <w:t xml:space="preserve"> функции по выработке государственной политики и нормативно-правовому регулированию в сфере официального статистического учета.</w:t>
      </w:r>
    </w:p>
    <w:p w:rsidR="004834E7" w:rsidRPr="00E71C1E" w:rsidRDefault="0096469A" w:rsidP="002B3E0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1C1E">
        <w:rPr>
          <w:rFonts w:ascii="Times New Roman" w:hAnsi="Times New Roman" w:cs="Times New Roman"/>
          <w:sz w:val="28"/>
          <w:szCs w:val="28"/>
        </w:rPr>
        <w:t>7.</w:t>
      </w:r>
      <w:r w:rsidR="00307165" w:rsidRPr="00E71C1E">
        <w:rPr>
          <w:rFonts w:ascii="Times New Roman" w:hAnsi="Times New Roman" w:cs="Times New Roman"/>
          <w:sz w:val="28"/>
          <w:szCs w:val="28"/>
        </w:rPr>
        <w:t xml:space="preserve"> Заключительные положения</w:t>
      </w:r>
    </w:p>
    <w:p w:rsidR="004834E7" w:rsidRPr="00E71C1E" w:rsidRDefault="002B3E0D" w:rsidP="002B3E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6469A" w:rsidRPr="00E71C1E">
        <w:rPr>
          <w:rFonts w:ascii="Times New Roman" w:hAnsi="Times New Roman" w:cs="Times New Roman"/>
          <w:sz w:val="28"/>
          <w:szCs w:val="28"/>
        </w:rPr>
        <w:t>7.1</w:t>
      </w:r>
      <w:r w:rsidR="00307165" w:rsidRPr="00E71C1E">
        <w:rPr>
          <w:rFonts w:ascii="Times New Roman" w:hAnsi="Times New Roman" w:cs="Times New Roman"/>
          <w:sz w:val="28"/>
          <w:szCs w:val="28"/>
        </w:rPr>
        <w:t>. На должностные оклады, оклады, ставки заработной платы, компенсационные и стимулирующие выплаты начисляется районный коэффициент в размере 1,25 в соответствии с постановлением администрации Новосибирской области от 20.11.1995 N 474 «О введении повышенного районного коэффициента к заработной плате на территории области».</w:t>
      </w:r>
    </w:p>
    <w:p w:rsidR="004834E7" w:rsidRPr="00E71C1E" w:rsidRDefault="004834E7" w:rsidP="00E71C1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834E7" w:rsidRPr="00E71C1E" w:rsidSect="00F23F9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E2A50"/>
    <w:multiLevelType w:val="hybridMultilevel"/>
    <w:tmpl w:val="DE4A39FE"/>
    <w:lvl w:ilvl="0" w:tplc="463003B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4E7"/>
    <w:rsid w:val="001D1AF1"/>
    <w:rsid w:val="002B3E0D"/>
    <w:rsid w:val="00307165"/>
    <w:rsid w:val="003F0DB4"/>
    <w:rsid w:val="00466281"/>
    <w:rsid w:val="004834E7"/>
    <w:rsid w:val="007B7AD8"/>
    <w:rsid w:val="0096469A"/>
    <w:rsid w:val="009A0BD1"/>
    <w:rsid w:val="00A05EE7"/>
    <w:rsid w:val="00C953AE"/>
    <w:rsid w:val="00D32CCD"/>
    <w:rsid w:val="00E71C1E"/>
    <w:rsid w:val="00F23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F23F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23F90"/>
  </w:style>
  <w:style w:type="paragraph" w:styleId="a5">
    <w:name w:val="Balloon Text"/>
    <w:basedOn w:val="a"/>
    <w:link w:val="a6"/>
    <w:uiPriority w:val="99"/>
    <w:semiHidden/>
    <w:unhideWhenUsed/>
    <w:rsid w:val="00F2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3F90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7B7AD8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8">
    <w:name w:val="Название Знак"/>
    <w:basedOn w:val="a0"/>
    <w:link w:val="a7"/>
    <w:rsid w:val="007B7AD8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D32CCD"/>
    <w:pPr>
      <w:ind w:left="720"/>
      <w:contextualSpacing/>
    </w:pPr>
  </w:style>
  <w:style w:type="paragraph" w:styleId="aa">
    <w:name w:val="Normal (Web)"/>
    <w:aliases w:val="Обычный (Web), Знак Знак10,Знак Знак10"/>
    <w:basedOn w:val="a"/>
    <w:link w:val="ab"/>
    <w:uiPriority w:val="99"/>
    <w:unhideWhenUsed/>
    <w:qFormat/>
    <w:rsid w:val="00D32CC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b">
    <w:name w:val="Обычный (веб) Знак"/>
    <w:aliases w:val="Обычный (Web) Знак, Знак Знак10 Знак,Знак Знак10 Знак"/>
    <w:link w:val="aa"/>
    <w:uiPriority w:val="99"/>
    <w:locked/>
    <w:rsid w:val="00D32CCD"/>
    <w:rPr>
      <w:rFonts w:ascii="Calibri" w:eastAsia="Times New Roman" w:hAnsi="Calibri" w:cs="Calibri"/>
      <w:sz w:val="24"/>
      <w:szCs w:val="24"/>
      <w:lang w:eastAsia="ru-RU"/>
    </w:rPr>
  </w:style>
  <w:style w:type="paragraph" w:styleId="ac">
    <w:name w:val="No Spacing"/>
    <w:uiPriority w:val="1"/>
    <w:qFormat/>
    <w:rsid w:val="00D32C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7B7AD8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8">
    <w:name w:val="Название Знак"/>
    <w:basedOn w:val="a0"/>
    <w:link w:val="a7"/>
    <w:rsid w:val="007B7AD8"/>
    <w:rPr>
      <w:rFonts w:ascii="Arial" w:eastAsia="Times New Roman" w:hAnsi="Arial" w:cs="Arial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698EE-F49E-4283-8CB7-177BD33C9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4071</Words>
  <Characters>23207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Maksimov Aleksey</dc:creator>
  <cp:lastModifiedBy>1</cp:lastModifiedBy>
  <cp:revision>14</cp:revision>
  <cp:lastPrinted>2019-08-22T04:45:00Z</cp:lastPrinted>
  <dcterms:created xsi:type="dcterms:W3CDTF">2019-08-21T03:14:00Z</dcterms:created>
  <dcterms:modified xsi:type="dcterms:W3CDTF">2021-10-11T08:33:00Z</dcterms:modified>
</cp:coreProperties>
</file>